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37E" w:rsidRPr="008460D1" w:rsidRDefault="00451E32" w:rsidP="0037337E">
      <w:pPr>
        <w:rPr>
          <w:rFonts w:asciiTheme="minorEastAsia" w:hAnsiTheme="minorEastAsia"/>
          <w:b/>
          <w:sz w:val="22"/>
        </w:rPr>
      </w:pPr>
      <w:r w:rsidRPr="008460D1">
        <w:rPr>
          <w:rFonts w:asciiTheme="minorEastAsia" w:hAnsiTheme="minorEastAsia" w:hint="eastAsia"/>
          <w:b/>
          <w:sz w:val="22"/>
        </w:rPr>
        <w:t>【資料】</w:t>
      </w:r>
      <w:r w:rsidR="0037337E" w:rsidRPr="008460D1">
        <w:rPr>
          <w:rFonts w:asciiTheme="minorEastAsia" w:hAnsiTheme="minorEastAsia"/>
          <w:b/>
          <w:sz w:val="22"/>
        </w:rPr>
        <w:t>障害者の日常生活及び社会生活を総合的に支援するための法律（障害者総合支援法）</w:t>
      </w:r>
      <w:r w:rsidR="0037337E" w:rsidRPr="008460D1">
        <w:rPr>
          <w:rFonts w:asciiTheme="minorEastAsia" w:hAnsiTheme="minorEastAsia" w:hint="eastAsia"/>
          <w:b/>
          <w:sz w:val="22"/>
        </w:rPr>
        <w:t>について</w:t>
      </w:r>
    </w:p>
    <w:p w:rsidR="0037337E" w:rsidRPr="002A6839" w:rsidRDefault="0037337E" w:rsidP="0037337E">
      <w:pPr>
        <w:rPr>
          <w:rFonts w:asciiTheme="minorEastAsia" w:hAnsiTheme="minorEastAsia"/>
          <w:sz w:val="22"/>
        </w:rPr>
      </w:pPr>
    </w:p>
    <w:p w:rsidR="0037337E" w:rsidRPr="0037337E" w:rsidRDefault="0037337E" w:rsidP="0037337E">
      <w:pPr>
        <w:rPr>
          <w:rFonts w:asciiTheme="minorEastAsia" w:hAnsiTheme="minorEastAsia"/>
          <w:sz w:val="22"/>
        </w:rPr>
      </w:pPr>
      <w:r w:rsidRPr="002A6839">
        <w:rPr>
          <w:rFonts w:asciiTheme="minorEastAsia" w:hAnsiTheme="minorEastAsia" w:hint="eastAsia"/>
          <w:b/>
          <w:sz w:val="22"/>
        </w:rPr>
        <w:t>（目的）</w:t>
      </w:r>
      <w:r w:rsidRPr="0037337E">
        <w:rPr>
          <w:rFonts w:asciiTheme="minorEastAsia" w:hAnsiTheme="minorEastAsia" w:hint="eastAsia"/>
          <w:sz w:val="22"/>
        </w:rPr>
        <w:t>第一条：この法律は、障害者基本法の基本的な理念にのっとり、身体障害者福祉法、知的障害者福祉法、精神保健及び精神障害者福祉に関する法律、児童福祉法 その他障害者及び障害児の福祉に関する法律と相まって、</w:t>
      </w:r>
      <w:r w:rsidRPr="00C16632">
        <w:rPr>
          <w:rFonts w:asciiTheme="minorEastAsia" w:hAnsiTheme="minorEastAsia" w:hint="eastAsia"/>
          <w:sz w:val="22"/>
          <w:u w:val="single"/>
        </w:rPr>
        <w:t>障害者及び障害児が基本的人権を享有する個人としての尊厳にふさわしい日常生活又は社会生活を営むことができるよう、必要な障害福祉サービスに係る給付、地域生活支援事業　その他の支援を総合的に行い、もって障害者及び障害児の福祉の増進を図るとともに、障害の有無に　かかわらず国民が相互に人格と個性を尊重し安心して暮らすことのできる地域社会の実現に寄与することを目的とする。</w:t>
      </w:r>
    </w:p>
    <w:p w:rsidR="0037337E" w:rsidRPr="0037337E" w:rsidRDefault="0037337E" w:rsidP="0037337E">
      <w:pPr>
        <w:rPr>
          <w:rFonts w:asciiTheme="minorEastAsia" w:hAnsiTheme="minorEastAsia"/>
          <w:sz w:val="22"/>
        </w:rPr>
      </w:pPr>
    </w:p>
    <w:p w:rsidR="0037337E" w:rsidRPr="00910270" w:rsidRDefault="0037337E" w:rsidP="0037337E">
      <w:pPr>
        <w:rPr>
          <w:rFonts w:asciiTheme="minorEastAsia" w:hAnsiTheme="minorEastAsia"/>
          <w:b/>
          <w:sz w:val="22"/>
        </w:rPr>
      </w:pPr>
      <w:r w:rsidRPr="00910270">
        <w:rPr>
          <w:rFonts w:asciiTheme="minorEastAsia" w:hAnsiTheme="minorEastAsia" w:hint="eastAsia"/>
          <w:b/>
          <w:sz w:val="22"/>
        </w:rPr>
        <w:t>【特徴</w:t>
      </w:r>
      <w:r w:rsidR="00F94FC9" w:rsidRPr="00910270">
        <w:rPr>
          <w:rFonts w:asciiTheme="minorEastAsia" w:hAnsiTheme="minorEastAsia" w:hint="eastAsia"/>
          <w:b/>
          <w:sz w:val="22"/>
        </w:rPr>
        <w:t>１</w:t>
      </w:r>
      <w:r w:rsidRPr="00910270">
        <w:rPr>
          <w:rFonts w:asciiTheme="minorEastAsia" w:hAnsiTheme="minorEastAsia" w:hint="eastAsia"/>
          <w:b/>
          <w:sz w:val="22"/>
        </w:rPr>
        <w:t>】</w:t>
      </w:r>
      <w:r w:rsidR="00F94FC9" w:rsidRPr="00910270">
        <w:rPr>
          <w:rFonts w:asciiTheme="minorEastAsia" w:hAnsiTheme="minorEastAsia" w:hint="eastAsia"/>
          <w:b/>
          <w:sz w:val="22"/>
        </w:rPr>
        <w:t>平成</w:t>
      </w:r>
      <w:r w:rsidR="00500600">
        <w:rPr>
          <w:rFonts w:asciiTheme="minorEastAsia" w:hAnsiTheme="minorEastAsia" w:hint="eastAsia"/>
          <w:b/>
          <w:sz w:val="22"/>
        </w:rPr>
        <w:t>18</w:t>
      </w:r>
      <w:r w:rsidR="00F94FC9" w:rsidRPr="00910270">
        <w:rPr>
          <w:rFonts w:asciiTheme="minorEastAsia" w:hAnsiTheme="minorEastAsia" w:hint="eastAsia"/>
          <w:b/>
          <w:sz w:val="22"/>
        </w:rPr>
        <w:t>年4月の「障害者自立支援法」施行時の制度改正</w:t>
      </w:r>
      <w:r w:rsidR="00F42EEF">
        <w:rPr>
          <w:rFonts w:asciiTheme="minorEastAsia" w:hAnsiTheme="minorEastAsia" w:hint="eastAsia"/>
          <w:b/>
          <w:sz w:val="22"/>
        </w:rPr>
        <w:t>の内容</w:t>
      </w:r>
    </w:p>
    <w:p w:rsidR="0037337E" w:rsidRPr="005B57A9" w:rsidRDefault="0037337E" w:rsidP="005B57A9">
      <w:pPr>
        <w:pStyle w:val="a8"/>
        <w:numPr>
          <w:ilvl w:val="0"/>
          <w:numId w:val="1"/>
        </w:numPr>
        <w:ind w:leftChars="0"/>
        <w:rPr>
          <w:rFonts w:asciiTheme="minorEastAsia" w:hAnsiTheme="minorEastAsia"/>
          <w:sz w:val="22"/>
        </w:rPr>
      </w:pPr>
      <w:r w:rsidRPr="005B57A9">
        <w:rPr>
          <w:rFonts w:asciiTheme="minorEastAsia" w:hAnsiTheme="minorEastAsia" w:hint="eastAsia"/>
          <w:sz w:val="22"/>
        </w:rPr>
        <w:t>サービス提供（支給）主体を市町村に一元化し、各障害者福祉サービスを共通した制度で提供</w:t>
      </w:r>
    </w:p>
    <w:p w:rsidR="005B57A9" w:rsidRPr="005B57A9" w:rsidRDefault="005B57A9" w:rsidP="005B57A9">
      <w:pPr>
        <w:pStyle w:val="a8"/>
        <w:ind w:leftChars="0" w:left="580"/>
        <w:rPr>
          <w:rFonts w:asciiTheme="minorEastAsia" w:hAnsiTheme="minorEastAsia"/>
          <w:sz w:val="22"/>
        </w:rPr>
      </w:pPr>
      <w:r>
        <w:rPr>
          <w:rFonts w:asciiTheme="minorEastAsia" w:hAnsiTheme="minorEastAsia" w:hint="eastAsia"/>
          <w:sz w:val="22"/>
        </w:rPr>
        <w:t>（身体・知的・精神のいわゆる三障害にかかわる福祉制度を一本化）</w:t>
      </w:r>
    </w:p>
    <w:p w:rsidR="0037337E" w:rsidRDefault="0037337E" w:rsidP="0037337E">
      <w:pPr>
        <w:ind w:firstLineChars="100" w:firstLine="220"/>
        <w:rPr>
          <w:rFonts w:asciiTheme="minorEastAsia" w:hAnsiTheme="minorEastAsia"/>
          <w:sz w:val="22"/>
        </w:rPr>
      </w:pPr>
      <w:r w:rsidRPr="0037337E">
        <w:rPr>
          <w:rFonts w:asciiTheme="minorEastAsia" w:hAnsiTheme="minorEastAsia" w:hint="eastAsia"/>
          <w:sz w:val="22"/>
        </w:rPr>
        <w:t>(2)障害者の就労支援の強</w:t>
      </w:r>
      <w:r>
        <w:rPr>
          <w:rFonts w:asciiTheme="minorEastAsia" w:hAnsiTheme="minorEastAsia" w:hint="eastAsia"/>
          <w:sz w:val="22"/>
        </w:rPr>
        <w:t>化</w:t>
      </w:r>
    </w:p>
    <w:p w:rsidR="0037337E" w:rsidRDefault="0037337E" w:rsidP="0037337E">
      <w:pPr>
        <w:ind w:firstLineChars="100" w:firstLine="220"/>
        <w:rPr>
          <w:rFonts w:asciiTheme="minorEastAsia" w:hAnsiTheme="minorEastAsia"/>
          <w:sz w:val="22"/>
        </w:rPr>
      </w:pPr>
      <w:r w:rsidRPr="0037337E">
        <w:rPr>
          <w:rFonts w:asciiTheme="minorEastAsia" w:hAnsiTheme="minorEastAsia" w:hint="eastAsia"/>
          <w:sz w:val="22"/>
        </w:rPr>
        <w:t>(3)</w:t>
      </w:r>
      <w:r>
        <w:rPr>
          <w:rFonts w:asciiTheme="minorEastAsia" w:hAnsiTheme="minorEastAsia" w:hint="eastAsia"/>
          <w:sz w:val="22"/>
        </w:rPr>
        <w:t>空き教室、空き店舗の転用を含めた地域社会資源活用の規制緩和（多様な事業者の制度への参入）</w:t>
      </w:r>
    </w:p>
    <w:p w:rsidR="0037337E" w:rsidRDefault="0037337E" w:rsidP="0037337E">
      <w:pPr>
        <w:ind w:firstLineChars="100" w:firstLine="220"/>
        <w:rPr>
          <w:rFonts w:asciiTheme="minorEastAsia" w:hAnsiTheme="minorEastAsia"/>
          <w:sz w:val="22"/>
        </w:rPr>
      </w:pPr>
      <w:r w:rsidRPr="0037337E">
        <w:rPr>
          <w:rFonts w:asciiTheme="minorEastAsia" w:hAnsiTheme="minorEastAsia" w:hint="eastAsia"/>
          <w:sz w:val="22"/>
        </w:rPr>
        <w:t>(4)</w:t>
      </w:r>
      <w:r w:rsidR="00C16632">
        <w:rPr>
          <w:rFonts w:asciiTheme="minorEastAsia" w:hAnsiTheme="minorEastAsia" w:hint="eastAsia"/>
          <w:sz w:val="22"/>
        </w:rPr>
        <w:t>「障害程度区分」による、サービスの利用手続きや基準の明確化</w:t>
      </w:r>
    </w:p>
    <w:p w:rsidR="0037337E" w:rsidRDefault="0037337E" w:rsidP="0037337E">
      <w:pPr>
        <w:ind w:firstLineChars="100" w:firstLine="220"/>
        <w:rPr>
          <w:rFonts w:asciiTheme="minorEastAsia" w:hAnsiTheme="minorEastAsia"/>
          <w:sz w:val="22"/>
        </w:rPr>
      </w:pPr>
      <w:r w:rsidRPr="0037337E">
        <w:rPr>
          <w:rFonts w:asciiTheme="minorEastAsia" w:hAnsiTheme="minorEastAsia" w:hint="eastAsia"/>
          <w:sz w:val="22"/>
        </w:rPr>
        <w:t>(5)サービス利用における利用者1</w:t>
      </w:r>
      <w:r>
        <w:rPr>
          <w:rFonts w:asciiTheme="minorEastAsia" w:hAnsiTheme="minorEastAsia" w:hint="eastAsia"/>
          <w:sz w:val="22"/>
        </w:rPr>
        <w:t>割負担、食費の実費負担</w:t>
      </w:r>
      <w:r w:rsidR="00C16632">
        <w:rPr>
          <w:rFonts w:asciiTheme="minorEastAsia" w:hAnsiTheme="minorEastAsia" w:hint="eastAsia"/>
          <w:sz w:val="22"/>
        </w:rPr>
        <w:t xml:space="preserve">　※支払い能力</w:t>
      </w:r>
      <w:r w:rsidR="000B7959">
        <w:rPr>
          <w:rFonts w:asciiTheme="minorEastAsia" w:hAnsiTheme="minorEastAsia" w:hint="eastAsia"/>
          <w:sz w:val="22"/>
        </w:rPr>
        <w:t>等</w:t>
      </w:r>
      <w:r w:rsidR="00C16632">
        <w:rPr>
          <w:rFonts w:asciiTheme="minorEastAsia" w:hAnsiTheme="minorEastAsia" w:hint="eastAsia"/>
          <w:sz w:val="22"/>
        </w:rPr>
        <w:t>に応じた減免措置あり</w:t>
      </w:r>
    </w:p>
    <w:p w:rsidR="0037337E" w:rsidRPr="0037337E" w:rsidRDefault="0037337E" w:rsidP="0037337E">
      <w:pPr>
        <w:ind w:firstLineChars="100" w:firstLine="220"/>
        <w:rPr>
          <w:rFonts w:asciiTheme="minorEastAsia" w:hAnsiTheme="minorEastAsia"/>
          <w:sz w:val="22"/>
        </w:rPr>
      </w:pPr>
      <w:r w:rsidRPr="0037337E">
        <w:rPr>
          <w:rFonts w:asciiTheme="minorEastAsia" w:hAnsiTheme="minorEastAsia" w:hint="eastAsia"/>
          <w:sz w:val="22"/>
        </w:rPr>
        <w:t>(6)</w:t>
      </w:r>
      <w:r w:rsidR="009D30DE">
        <w:rPr>
          <w:rFonts w:asciiTheme="minorEastAsia" w:hAnsiTheme="minorEastAsia" w:hint="eastAsia"/>
          <w:sz w:val="22"/>
        </w:rPr>
        <w:t>国の財政責任の明確化</w:t>
      </w:r>
      <w:r>
        <w:rPr>
          <w:rFonts w:asciiTheme="minorEastAsia" w:hAnsiTheme="minorEastAsia" w:hint="eastAsia"/>
          <w:sz w:val="22"/>
        </w:rPr>
        <w:t>（裁量的経費→義務的経費）</w:t>
      </w:r>
    </w:p>
    <w:p w:rsidR="0037337E" w:rsidRPr="0037337E" w:rsidRDefault="0037337E" w:rsidP="0037337E">
      <w:pPr>
        <w:rPr>
          <w:rFonts w:asciiTheme="minorEastAsia" w:hAnsiTheme="minorEastAsia"/>
          <w:sz w:val="22"/>
        </w:rPr>
      </w:pPr>
    </w:p>
    <w:p w:rsidR="000533AB" w:rsidRDefault="0037337E" w:rsidP="00910270">
      <w:pPr>
        <w:ind w:left="221" w:hangingChars="100" w:hanging="221"/>
        <w:rPr>
          <w:rFonts w:asciiTheme="minorEastAsia" w:hAnsiTheme="minorEastAsia"/>
          <w:sz w:val="22"/>
        </w:rPr>
      </w:pPr>
      <w:r w:rsidRPr="00910270">
        <w:rPr>
          <w:rFonts w:asciiTheme="minorEastAsia" w:hAnsiTheme="minorEastAsia" w:hint="eastAsia"/>
          <w:b/>
          <w:sz w:val="22"/>
        </w:rPr>
        <w:t>【</w:t>
      </w:r>
      <w:r w:rsidR="00F94FC9" w:rsidRPr="00910270">
        <w:rPr>
          <w:rFonts w:asciiTheme="minorEastAsia" w:hAnsiTheme="minorEastAsia" w:hint="eastAsia"/>
          <w:b/>
          <w:sz w:val="22"/>
        </w:rPr>
        <w:t>特徴１</w:t>
      </w:r>
      <w:r w:rsidRPr="00910270">
        <w:rPr>
          <w:rFonts w:asciiTheme="minorEastAsia" w:hAnsiTheme="minorEastAsia" w:hint="eastAsia"/>
          <w:b/>
          <w:sz w:val="22"/>
        </w:rPr>
        <w:t>】</w:t>
      </w:r>
      <w:r w:rsidR="00F94FC9" w:rsidRPr="00910270">
        <w:rPr>
          <w:rFonts w:asciiTheme="minorEastAsia" w:hAnsiTheme="minorEastAsia" w:hint="eastAsia"/>
          <w:b/>
          <w:sz w:val="22"/>
        </w:rPr>
        <w:t>平成25年4月の「</w:t>
      </w:r>
      <w:r w:rsidR="00F94FC9" w:rsidRPr="00910270">
        <w:rPr>
          <w:rFonts w:asciiTheme="minorEastAsia" w:hAnsiTheme="minorEastAsia"/>
          <w:b/>
          <w:sz w:val="22"/>
        </w:rPr>
        <w:t>障害者総合支援法</w:t>
      </w:r>
      <w:r w:rsidR="00F5624F">
        <w:rPr>
          <w:rFonts w:asciiTheme="minorEastAsia" w:hAnsiTheme="minorEastAsia" w:hint="eastAsia"/>
          <w:b/>
          <w:sz w:val="22"/>
        </w:rPr>
        <w:t>」</w:t>
      </w:r>
      <w:r w:rsidR="00DF3701">
        <w:rPr>
          <w:rFonts w:asciiTheme="minorEastAsia" w:hAnsiTheme="minorEastAsia" w:hint="eastAsia"/>
          <w:b/>
          <w:sz w:val="22"/>
        </w:rPr>
        <w:t>への名称変更および</w:t>
      </w:r>
      <w:r w:rsidR="00F5624F">
        <w:rPr>
          <w:rFonts w:asciiTheme="minorEastAsia" w:hAnsiTheme="minorEastAsia" w:hint="eastAsia"/>
          <w:b/>
          <w:sz w:val="22"/>
        </w:rPr>
        <w:t>施行</w:t>
      </w:r>
      <w:r w:rsidR="00DF3701">
        <w:rPr>
          <w:rFonts w:asciiTheme="minorEastAsia" w:hAnsiTheme="minorEastAsia" w:hint="eastAsia"/>
          <w:b/>
          <w:sz w:val="22"/>
        </w:rPr>
        <w:t>による</w:t>
      </w:r>
      <w:r w:rsidR="00F94FC9" w:rsidRPr="00910270">
        <w:rPr>
          <w:rFonts w:asciiTheme="minorEastAsia" w:hAnsiTheme="minorEastAsia" w:hint="eastAsia"/>
          <w:b/>
          <w:sz w:val="22"/>
        </w:rPr>
        <w:t>改正</w:t>
      </w:r>
      <w:r w:rsidR="00F42EEF">
        <w:rPr>
          <w:rFonts w:asciiTheme="minorEastAsia" w:hAnsiTheme="minorEastAsia" w:hint="eastAsia"/>
          <w:b/>
          <w:sz w:val="22"/>
        </w:rPr>
        <w:t>内容</w:t>
      </w:r>
      <w:r w:rsidRPr="0037337E">
        <w:rPr>
          <w:rFonts w:asciiTheme="minorEastAsia" w:hAnsiTheme="minorEastAsia"/>
          <w:sz w:val="22"/>
        </w:rPr>
        <w:br/>
      </w:r>
      <w:r w:rsidRPr="0037337E">
        <w:rPr>
          <w:rFonts w:asciiTheme="minorEastAsia" w:hAnsiTheme="minorEastAsia" w:cs="ＭＳ 明朝" w:hint="eastAsia"/>
          <w:sz w:val="22"/>
        </w:rPr>
        <w:t>①</w:t>
      </w:r>
      <w:r w:rsidRPr="0037337E">
        <w:rPr>
          <w:rFonts w:asciiTheme="minorEastAsia" w:hAnsiTheme="minorEastAsia"/>
          <w:sz w:val="22"/>
        </w:rPr>
        <w:t>障がい者</w:t>
      </w:r>
      <w:r w:rsidR="000533AB">
        <w:rPr>
          <w:rFonts w:asciiTheme="minorEastAsia" w:hAnsiTheme="minorEastAsia" w:hint="eastAsia"/>
          <w:sz w:val="22"/>
        </w:rPr>
        <w:t>（児）</w:t>
      </w:r>
      <w:r w:rsidR="000533AB">
        <w:rPr>
          <w:rFonts w:asciiTheme="minorEastAsia" w:hAnsiTheme="minorEastAsia"/>
          <w:sz w:val="22"/>
        </w:rPr>
        <w:t>の範囲</w:t>
      </w:r>
      <w:r w:rsidR="000533AB">
        <w:rPr>
          <w:rFonts w:asciiTheme="minorEastAsia" w:hAnsiTheme="minorEastAsia" w:hint="eastAsia"/>
          <w:sz w:val="22"/>
        </w:rPr>
        <w:t>の拡張　→</w:t>
      </w:r>
      <w:r w:rsidR="000533AB">
        <w:rPr>
          <w:rFonts w:asciiTheme="minorEastAsia" w:hAnsiTheme="minorEastAsia"/>
          <w:sz w:val="22"/>
        </w:rPr>
        <w:t>「制度の谷間」をうめるべく、難病等が加わ</w:t>
      </w:r>
      <w:r w:rsidR="000533AB">
        <w:rPr>
          <w:rFonts w:asciiTheme="minorEastAsia" w:hAnsiTheme="minorEastAsia" w:hint="eastAsia"/>
          <w:sz w:val="22"/>
        </w:rPr>
        <w:t>る。</w:t>
      </w:r>
      <w:r w:rsidRPr="0037337E">
        <w:rPr>
          <w:rFonts w:asciiTheme="minorEastAsia" w:hAnsiTheme="minorEastAsia"/>
          <w:sz w:val="22"/>
        </w:rPr>
        <w:br/>
      </w:r>
      <w:r w:rsidRPr="0037337E">
        <w:rPr>
          <w:rFonts w:asciiTheme="minorEastAsia" w:hAnsiTheme="minorEastAsia" w:cs="ＭＳ 明朝" w:hint="eastAsia"/>
          <w:sz w:val="22"/>
        </w:rPr>
        <w:t>②</w:t>
      </w:r>
      <w:r w:rsidR="000533AB">
        <w:rPr>
          <w:rFonts w:asciiTheme="minorEastAsia" w:hAnsiTheme="minorEastAsia" w:cs="ＭＳ 明朝" w:hint="eastAsia"/>
          <w:sz w:val="22"/>
        </w:rPr>
        <w:t>支援の必要性に応じた</w:t>
      </w:r>
      <w:r w:rsidRPr="0037337E">
        <w:rPr>
          <w:rFonts w:asciiTheme="minorEastAsia" w:hAnsiTheme="minorEastAsia"/>
          <w:sz w:val="22"/>
        </w:rPr>
        <w:t>障害者支援区分の創設(</w:t>
      </w:r>
      <w:r w:rsidR="000533AB">
        <w:rPr>
          <w:rFonts w:asciiTheme="minorEastAsia" w:hAnsiTheme="minorEastAsia"/>
          <w:sz w:val="22"/>
        </w:rPr>
        <w:t>平成</w:t>
      </w:r>
      <w:r w:rsidR="000533AB">
        <w:rPr>
          <w:rFonts w:asciiTheme="minorEastAsia" w:hAnsiTheme="minorEastAsia" w:hint="eastAsia"/>
          <w:sz w:val="22"/>
        </w:rPr>
        <w:t>26</w:t>
      </w:r>
      <w:r w:rsidR="000533AB">
        <w:rPr>
          <w:rFonts w:asciiTheme="minorEastAsia" w:hAnsiTheme="minorEastAsia"/>
          <w:sz w:val="22"/>
        </w:rPr>
        <w:t>年</w:t>
      </w:r>
      <w:r w:rsidR="000533AB">
        <w:rPr>
          <w:rFonts w:asciiTheme="minorEastAsia" w:hAnsiTheme="minorEastAsia" w:hint="eastAsia"/>
          <w:sz w:val="22"/>
        </w:rPr>
        <w:t>4</w:t>
      </w:r>
      <w:r w:rsidRPr="0037337E">
        <w:rPr>
          <w:rFonts w:asciiTheme="minorEastAsia" w:hAnsiTheme="minorEastAsia"/>
          <w:sz w:val="22"/>
        </w:rPr>
        <w:t>月～）</w:t>
      </w:r>
      <w:r w:rsidRPr="0037337E">
        <w:rPr>
          <w:rFonts w:asciiTheme="minorEastAsia" w:hAnsiTheme="minorEastAsia"/>
          <w:sz w:val="22"/>
        </w:rPr>
        <w:br/>
      </w:r>
      <w:r w:rsidRPr="0037337E">
        <w:rPr>
          <w:rFonts w:asciiTheme="minorEastAsia" w:hAnsiTheme="minorEastAsia" w:cs="ＭＳ 明朝" w:hint="eastAsia"/>
          <w:sz w:val="22"/>
        </w:rPr>
        <w:t>③</w:t>
      </w:r>
      <w:r w:rsidR="000533AB">
        <w:rPr>
          <w:rFonts w:asciiTheme="minorEastAsia" w:hAnsiTheme="minorEastAsia"/>
          <w:sz w:val="22"/>
        </w:rPr>
        <w:t>重度訪問介護の対象者</w:t>
      </w:r>
      <w:r w:rsidR="000533AB">
        <w:rPr>
          <w:rFonts w:asciiTheme="minorEastAsia" w:hAnsiTheme="minorEastAsia" w:hint="eastAsia"/>
          <w:sz w:val="22"/>
        </w:rPr>
        <w:t>の</w:t>
      </w:r>
      <w:r w:rsidR="000533AB">
        <w:rPr>
          <w:rFonts w:asciiTheme="minorEastAsia" w:hAnsiTheme="minorEastAsia"/>
          <w:sz w:val="22"/>
        </w:rPr>
        <w:t>拡大</w:t>
      </w:r>
    </w:p>
    <w:p w:rsidR="00910270" w:rsidRPr="0037337E" w:rsidRDefault="000533AB" w:rsidP="00910270">
      <w:pPr>
        <w:ind w:leftChars="100" w:left="210"/>
        <w:rPr>
          <w:rFonts w:asciiTheme="minorEastAsia" w:hAnsiTheme="minorEastAsia"/>
          <w:sz w:val="22"/>
        </w:rPr>
      </w:pPr>
      <w:r>
        <w:rPr>
          <w:rFonts w:asciiTheme="minorEastAsia" w:hAnsiTheme="minorEastAsia" w:hint="eastAsia"/>
          <w:sz w:val="22"/>
        </w:rPr>
        <w:t>④</w:t>
      </w:r>
      <w:r w:rsidR="0037337E" w:rsidRPr="0037337E">
        <w:rPr>
          <w:rFonts w:asciiTheme="minorEastAsia" w:hAnsiTheme="minorEastAsia"/>
          <w:sz w:val="22"/>
        </w:rPr>
        <w:t>ケアホームがグループホームに一元化</w:t>
      </w:r>
      <w:r w:rsidRPr="0037337E">
        <w:rPr>
          <w:rFonts w:asciiTheme="minorEastAsia" w:hAnsiTheme="minorEastAsia"/>
          <w:sz w:val="22"/>
        </w:rPr>
        <w:t>(</w:t>
      </w:r>
      <w:r>
        <w:rPr>
          <w:rFonts w:asciiTheme="minorEastAsia" w:hAnsiTheme="minorEastAsia"/>
          <w:sz w:val="22"/>
        </w:rPr>
        <w:t>平成</w:t>
      </w:r>
      <w:r>
        <w:rPr>
          <w:rFonts w:asciiTheme="minorEastAsia" w:hAnsiTheme="minorEastAsia" w:hint="eastAsia"/>
          <w:sz w:val="22"/>
        </w:rPr>
        <w:t>26</w:t>
      </w:r>
      <w:r>
        <w:rPr>
          <w:rFonts w:asciiTheme="minorEastAsia" w:hAnsiTheme="minorEastAsia"/>
          <w:sz w:val="22"/>
        </w:rPr>
        <w:t>年</w:t>
      </w:r>
      <w:r>
        <w:rPr>
          <w:rFonts w:asciiTheme="minorEastAsia" w:hAnsiTheme="minorEastAsia" w:hint="eastAsia"/>
          <w:sz w:val="22"/>
        </w:rPr>
        <w:t>4</w:t>
      </w:r>
      <w:r w:rsidRPr="0037337E">
        <w:rPr>
          <w:rFonts w:asciiTheme="minorEastAsia" w:hAnsiTheme="minorEastAsia"/>
          <w:sz w:val="22"/>
        </w:rPr>
        <w:t>月～）</w:t>
      </w:r>
      <w:r w:rsidR="0037337E" w:rsidRPr="0037337E">
        <w:rPr>
          <w:rFonts w:asciiTheme="minorEastAsia" w:hAnsiTheme="minorEastAsia"/>
          <w:sz w:val="22"/>
        </w:rPr>
        <w:br/>
      </w:r>
      <w:r>
        <w:rPr>
          <w:rFonts w:asciiTheme="minorEastAsia" w:hAnsiTheme="minorEastAsia" w:cs="ＭＳ 明朝" w:hint="eastAsia"/>
          <w:sz w:val="22"/>
        </w:rPr>
        <w:t>⑤</w:t>
      </w:r>
      <w:r>
        <w:rPr>
          <w:rFonts w:asciiTheme="minorEastAsia" w:hAnsiTheme="minorEastAsia"/>
          <w:sz w:val="22"/>
        </w:rPr>
        <w:t>地域生活支援事業にお</w:t>
      </w:r>
      <w:r>
        <w:rPr>
          <w:rFonts w:asciiTheme="minorEastAsia" w:hAnsiTheme="minorEastAsia" w:hint="eastAsia"/>
          <w:sz w:val="22"/>
        </w:rPr>
        <w:t>ける</w:t>
      </w:r>
      <w:r>
        <w:rPr>
          <w:rFonts w:asciiTheme="minorEastAsia" w:hAnsiTheme="minorEastAsia"/>
          <w:sz w:val="22"/>
        </w:rPr>
        <w:t>市町村と都道府県との役割分担を明確</w:t>
      </w:r>
      <w:r>
        <w:rPr>
          <w:rFonts w:asciiTheme="minorEastAsia" w:hAnsiTheme="minorEastAsia" w:hint="eastAsia"/>
          <w:sz w:val="22"/>
        </w:rPr>
        <w:t>化し、</w:t>
      </w:r>
      <w:r>
        <w:rPr>
          <w:rFonts w:asciiTheme="minorEastAsia" w:hAnsiTheme="minorEastAsia"/>
          <w:sz w:val="22"/>
        </w:rPr>
        <w:t>意思疎通支援が強化</w:t>
      </w:r>
      <w:r w:rsidR="0037337E" w:rsidRPr="0037337E">
        <w:rPr>
          <w:rFonts w:asciiTheme="minorEastAsia" w:hAnsiTheme="minorEastAsia"/>
          <w:sz w:val="22"/>
        </w:rPr>
        <w:t>。</w:t>
      </w:r>
      <w:r w:rsidR="0037337E" w:rsidRPr="0037337E">
        <w:rPr>
          <w:rFonts w:asciiTheme="minorEastAsia" w:hAnsiTheme="minorEastAsia"/>
          <w:sz w:val="22"/>
        </w:rPr>
        <w:br/>
      </w:r>
      <w:r w:rsidR="0037337E" w:rsidRPr="0037337E">
        <w:rPr>
          <w:rFonts w:asciiTheme="minorEastAsia" w:hAnsiTheme="minorEastAsia"/>
          <w:sz w:val="22"/>
        </w:rPr>
        <w:br/>
      </w:r>
    </w:p>
    <w:p w:rsidR="00341E1E" w:rsidRPr="00910270" w:rsidRDefault="00151447" w:rsidP="0037337E">
      <w:pPr>
        <w:rPr>
          <w:rFonts w:asciiTheme="minorEastAsia" w:hAnsiTheme="minorEastAsia"/>
          <w:b/>
          <w:sz w:val="22"/>
        </w:rPr>
      </w:pPr>
      <w:r w:rsidRPr="00910270">
        <w:rPr>
          <w:rFonts w:asciiTheme="minorEastAsia" w:hAnsiTheme="minorEastAsia" w:hint="eastAsia"/>
          <w:b/>
          <w:sz w:val="22"/>
        </w:rPr>
        <w:t>（</w:t>
      </w:r>
      <w:r w:rsidR="00910270">
        <w:rPr>
          <w:rFonts w:asciiTheme="minorEastAsia" w:hAnsiTheme="minorEastAsia" w:hint="eastAsia"/>
          <w:b/>
          <w:sz w:val="22"/>
        </w:rPr>
        <w:t>以下、</w:t>
      </w:r>
      <w:r w:rsidRPr="00910270">
        <w:rPr>
          <w:rFonts w:asciiTheme="minorEastAsia" w:hAnsiTheme="minorEastAsia" w:hint="eastAsia"/>
          <w:b/>
          <w:sz w:val="22"/>
        </w:rPr>
        <w:t>厚生労働省のホームページより抜粋</w:t>
      </w:r>
      <w:r w:rsidR="00341E1E" w:rsidRPr="00910270">
        <w:rPr>
          <w:rFonts w:asciiTheme="minorEastAsia" w:hAnsiTheme="minorEastAsia" w:hint="eastAsia"/>
          <w:b/>
          <w:sz w:val="22"/>
        </w:rPr>
        <w:t>）</w:t>
      </w:r>
    </w:p>
    <w:p w:rsidR="00341E1E" w:rsidRPr="0037337E" w:rsidRDefault="00341E1E" w:rsidP="0037337E">
      <w:pPr>
        <w:rPr>
          <w:rFonts w:asciiTheme="minorEastAsia" w:hAnsiTheme="minorEastAsia"/>
          <w:sz w:val="22"/>
        </w:rPr>
      </w:pPr>
      <w:r w:rsidRPr="0037337E">
        <w:rPr>
          <w:rFonts w:asciiTheme="minorEastAsia" w:hAnsiTheme="minorEastAsia"/>
          <w:sz w:val="22"/>
        </w:rPr>
        <w:t>サービスは、個々の障害のある人々の障害程度や勘案すべき事項（社会活動や介護者、居住等の状況）をふまえ、個別に支給決定が行われる「障害福祉サービス」と、市町村の創意工夫により、利用者の方々の状況に応じて柔軟に実施できる「地域生活支援事業」に大別されます。</w:t>
      </w:r>
    </w:p>
    <w:p w:rsidR="00341E1E" w:rsidRPr="00500600" w:rsidRDefault="00341E1E" w:rsidP="0037337E">
      <w:pPr>
        <w:rPr>
          <w:rFonts w:asciiTheme="minorEastAsia" w:hAnsiTheme="minorEastAsia"/>
          <w:sz w:val="22"/>
          <w:u w:val="single"/>
        </w:rPr>
      </w:pPr>
      <w:r w:rsidRPr="00500600">
        <w:rPr>
          <w:rFonts w:asciiTheme="minorEastAsia" w:hAnsiTheme="minorEastAsia"/>
          <w:sz w:val="22"/>
          <w:u w:val="single"/>
        </w:rPr>
        <w:t>「障害福祉サービス」は、介護の支援を受ける場合には「介護給付」、訓練等の支援を受ける場合は</w:t>
      </w:r>
      <w:r w:rsidR="00500600" w:rsidRPr="00500600">
        <w:rPr>
          <w:rFonts w:asciiTheme="minorEastAsia" w:hAnsiTheme="minorEastAsia" w:hint="eastAsia"/>
          <w:sz w:val="22"/>
          <w:u w:val="single"/>
        </w:rPr>
        <w:t xml:space="preserve">　　</w:t>
      </w:r>
      <w:r w:rsidRPr="00500600">
        <w:rPr>
          <w:rFonts w:asciiTheme="minorEastAsia" w:hAnsiTheme="minorEastAsia"/>
          <w:sz w:val="22"/>
          <w:u w:val="single"/>
        </w:rPr>
        <w:t>「訓練等給付」に位置付けられ、それぞれ、利用の際のプロセスが異なります。</w:t>
      </w:r>
    </w:p>
    <w:p w:rsidR="00341E1E" w:rsidRPr="0037337E" w:rsidRDefault="00341E1E" w:rsidP="0037337E">
      <w:pPr>
        <w:rPr>
          <w:rFonts w:asciiTheme="minorEastAsia" w:hAnsiTheme="minorEastAsia"/>
          <w:sz w:val="22"/>
        </w:rPr>
      </w:pPr>
      <w:r w:rsidRPr="0037337E">
        <w:rPr>
          <w:rFonts w:asciiTheme="minorEastAsia" w:hAnsiTheme="minorEastAsia"/>
          <w:sz w:val="22"/>
        </w:rPr>
        <w:t>サービスには期限のあるものと、期限のないものがありますが、有期限であっても、必要に応じて支給決定の更新（延長）は一定程度、可能となります。</w:t>
      </w:r>
    </w:p>
    <w:p w:rsidR="00341E1E" w:rsidRPr="0037337E" w:rsidRDefault="00341E1E" w:rsidP="0037337E">
      <w:pPr>
        <w:rPr>
          <w:rFonts w:asciiTheme="minorEastAsia" w:hAnsiTheme="minorEastAsia"/>
          <w:sz w:val="22"/>
        </w:rPr>
      </w:pPr>
    </w:p>
    <w:p w:rsidR="00341E1E" w:rsidRPr="00802081" w:rsidRDefault="00341E1E" w:rsidP="0037337E">
      <w:pPr>
        <w:rPr>
          <w:rFonts w:asciiTheme="minorEastAsia" w:hAnsiTheme="minorEastAsia"/>
          <w:b/>
          <w:sz w:val="22"/>
        </w:rPr>
      </w:pPr>
      <w:r w:rsidRPr="00802081">
        <w:rPr>
          <w:rFonts w:asciiTheme="minorEastAsia" w:hAnsiTheme="minorEastAsia"/>
          <w:b/>
          <w:sz w:val="22"/>
        </w:rPr>
        <w:t>１　サービスに係る自立支援給付等の体系</w:t>
      </w:r>
    </w:p>
    <w:tbl>
      <w:tblPr>
        <w:tblW w:w="1040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71"/>
        <w:gridCol w:w="2833"/>
        <w:gridCol w:w="6804"/>
      </w:tblGrid>
      <w:tr w:rsidR="00341E1E" w:rsidRPr="002A6839" w:rsidTr="008460D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r w:rsidRPr="002A6839">
              <w:rPr>
                <w:rFonts w:asciiTheme="minorEastAsia" w:hAnsiTheme="minorEastAsia"/>
                <w:sz w:val="22"/>
              </w:rPr>
              <w:t>介護</w:t>
            </w:r>
            <w:r w:rsidR="002A6839">
              <w:rPr>
                <w:rFonts w:asciiTheme="minorEastAsia" w:hAnsiTheme="minorEastAsia" w:hint="eastAsia"/>
                <w:sz w:val="22"/>
              </w:rPr>
              <w:t xml:space="preserve">　</w:t>
            </w:r>
            <w:r w:rsidRPr="002A6839">
              <w:rPr>
                <w:rFonts w:asciiTheme="minorEastAsia" w:hAnsiTheme="minorEastAsia"/>
                <w:sz w:val="22"/>
              </w:rPr>
              <w:t>給付</w:t>
            </w: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8460D1">
              <w:rPr>
                <w:rFonts w:asciiTheme="minorEastAsia" w:hAnsiTheme="minorEastAsia"/>
                <w:sz w:val="22"/>
              </w:rPr>
              <w:t>居宅介護（ホームヘルプ）</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自宅で、入浴、排せつ、食事の介護等を行います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8460D1">
              <w:rPr>
                <w:rFonts w:asciiTheme="minorEastAsia" w:hAnsiTheme="minorEastAsia"/>
                <w:sz w:val="22"/>
              </w:rPr>
              <w:t>重度訪問介護</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重度の肢体不自由者で常に介護を必要とする人（平成２６年４月</w:t>
            </w:r>
            <w:r w:rsidRPr="002A6839">
              <w:rPr>
                <w:rFonts w:asciiTheme="minorEastAsia" w:hAnsiTheme="minorEastAsia" w:hint="eastAsia"/>
                <w:sz w:val="22"/>
              </w:rPr>
              <w:t xml:space="preserve">　</w:t>
            </w:r>
            <w:r w:rsidRPr="002A6839">
              <w:rPr>
                <w:rFonts w:asciiTheme="minorEastAsia" w:hAnsiTheme="minorEastAsia"/>
                <w:sz w:val="22"/>
              </w:rPr>
              <w:t>から対象者を重度の知的障害者・精神障害者に拡大する予定）に、</w:t>
            </w:r>
            <w:r w:rsidRPr="002A6839">
              <w:rPr>
                <w:rFonts w:asciiTheme="minorEastAsia" w:hAnsiTheme="minorEastAsia" w:hint="eastAsia"/>
                <w:sz w:val="22"/>
              </w:rPr>
              <w:t xml:space="preserve">　</w:t>
            </w:r>
            <w:r w:rsidRPr="002A6839">
              <w:rPr>
                <w:rFonts w:asciiTheme="minorEastAsia" w:hAnsiTheme="minorEastAsia"/>
                <w:sz w:val="22"/>
              </w:rPr>
              <w:t>自宅で、入浴、排せつ、食事の介護、外出時における移動支援などを総合的に行います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8460D1">
              <w:rPr>
                <w:rFonts w:asciiTheme="minorEastAsia" w:hAnsiTheme="minorEastAsia"/>
                <w:sz w:val="22"/>
              </w:rPr>
              <w:t>同行援護</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8460D1" w:rsidP="0037337E">
            <w:pPr>
              <w:rPr>
                <w:rFonts w:asciiTheme="minorEastAsia" w:hAnsiTheme="minorEastAsia"/>
                <w:sz w:val="22"/>
              </w:rPr>
            </w:pPr>
            <w:r>
              <w:rPr>
                <w:rFonts w:asciiTheme="minorEastAsia" w:hAnsiTheme="minorEastAsia"/>
                <w:sz w:val="22"/>
              </w:rPr>
              <w:t>視覚障害により</w:t>
            </w:r>
            <w:r w:rsidR="00341E1E" w:rsidRPr="002A6839">
              <w:rPr>
                <w:rFonts w:asciiTheme="minorEastAsia" w:hAnsiTheme="minorEastAsia"/>
                <w:sz w:val="22"/>
              </w:rPr>
              <w:t>移動に著しい困難を有する人に、移動に必要な情報の提供（代筆・代読を含む）、移動の援護等の外出支援を行います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8460D1">
              <w:rPr>
                <w:rFonts w:asciiTheme="minorEastAsia" w:hAnsiTheme="minorEastAsia"/>
                <w:sz w:val="22"/>
              </w:rPr>
              <w:t>行動援護</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自己判断能力が制限されている人が行動するときに、危険を回避するために必要な支援、外出支援を行います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8460D1">
              <w:rPr>
                <w:rFonts w:asciiTheme="minorEastAsia" w:hAnsiTheme="minorEastAsia"/>
                <w:sz w:val="22"/>
              </w:rPr>
              <w:t>重度障害者等包括支援</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介護の必要性がとても高い人に、居宅介護等複数のサービスを</w:t>
            </w:r>
            <w:r w:rsidR="008460D1">
              <w:rPr>
                <w:rFonts w:asciiTheme="minorEastAsia" w:hAnsiTheme="minorEastAsia" w:hint="eastAsia"/>
                <w:sz w:val="22"/>
              </w:rPr>
              <w:t xml:space="preserve">　　</w:t>
            </w:r>
            <w:r w:rsidRPr="002A6839">
              <w:rPr>
                <w:rFonts w:asciiTheme="minorEastAsia" w:hAnsiTheme="minorEastAsia"/>
                <w:sz w:val="22"/>
              </w:rPr>
              <w:t>包括的に行います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8460D1" w:rsidRDefault="00341E1E" w:rsidP="0037337E">
            <w:pPr>
              <w:rPr>
                <w:rFonts w:asciiTheme="minorEastAsia" w:hAnsiTheme="minorEastAsia"/>
                <w:sz w:val="22"/>
              </w:rPr>
            </w:pPr>
            <w:r w:rsidRPr="008460D1">
              <w:rPr>
                <w:rFonts w:asciiTheme="minorEastAsia" w:hAnsiTheme="minorEastAsia"/>
                <w:sz w:val="22"/>
              </w:rPr>
              <w:t>短期入所</w:t>
            </w:r>
          </w:p>
          <w:p w:rsidR="00341E1E" w:rsidRPr="002A6839" w:rsidRDefault="00341E1E" w:rsidP="0037337E">
            <w:pPr>
              <w:rPr>
                <w:rFonts w:asciiTheme="minorEastAsia" w:hAnsiTheme="minorEastAsia"/>
                <w:sz w:val="22"/>
              </w:rPr>
            </w:pPr>
            <w:r w:rsidRPr="008460D1">
              <w:rPr>
                <w:rFonts w:asciiTheme="minorEastAsia" w:hAnsiTheme="minorEastAsia"/>
                <w:sz w:val="22"/>
              </w:rPr>
              <w:t>（ショートステイ）</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自宅で介護する人が病気の場合などに、短期間、夜間も含め施設等で、入浴、排せつ、食事の介護等を行います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8460D1">
              <w:rPr>
                <w:rFonts w:asciiTheme="minorEastAsia" w:hAnsiTheme="minorEastAsia"/>
                <w:sz w:val="22"/>
              </w:rPr>
              <w:t>療養介護</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医療と常時介護を必要とする人に、医療機関で機能訓練、療養上の管理、看護、介護及び日常生活の世話を行います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8460D1">
              <w:rPr>
                <w:rFonts w:asciiTheme="minorEastAsia" w:hAnsiTheme="minorEastAsia"/>
                <w:sz w:val="22"/>
              </w:rPr>
              <w:t>生活介護</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常に介護を必要とする人に、昼間、入浴、排せつ、食事の介護等を行うとともに、創作的活動又は生産活動の機会を提供します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8460D1">
            <w:pPr>
              <w:jc w:val="left"/>
              <w:rPr>
                <w:rFonts w:asciiTheme="minorEastAsia" w:hAnsiTheme="minorEastAsia"/>
                <w:sz w:val="22"/>
              </w:rPr>
            </w:pPr>
            <w:r w:rsidRPr="008460D1">
              <w:rPr>
                <w:rFonts w:asciiTheme="minorEastAsia" w:hAnsiTheme="minorEastAsia"/>
                <w:sz w:val="22"/>
              </w:rPr>
              <w:t>障害者支援施設での</w:t>
            </w:r>
            <w:r w:rsidR="008460D1">
              <w:rPr>
                <w:rFonts w:asciiTheme="minorEastAsia" w:hAnsiTheme="minorEastAsia" w:hint="eastAsia"/>
                <w:sz w:val="22"/>
              </w:rPr>
              <w:t xml:space="preserve">　　　　</w:t>
            </w:r>
            <w:r w:rsidRPr="008460D1">
              <w:rPr>
                <w:rFonts w:asciiTheme="minorEastAsia" w:hAnsiTheme="minorEastAsia"/>
                <w:sz w:val="22"/>
              </w:rPr>
              <w:t>夜間ケア等</w:t>
            </w:r>
            <w:r w:rsidRPr="008460D1">
              <w:rPr>
                <w:rFonts w:asciiTheme="minorEastAsia" w:hAnsiTheme="minorEastAsia"/>
                <w:sz w:val="22"/>
              </w:rPr>
              <w:br/>
              <w:t>(施設入所支援)</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施設に入所する人に、夜間や休日、入浴、排せつ、食事の介護等を行います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341E1E" w:rsidRPr="002A6839" w:rsidRDefault="00CE254B" w:rsidP="0037337E">
            <w:pPr>
              <w:rPr>
                <w:rFonts w:asciiTheme="minorEastAsia" w:hAnsiTheme="minorEastAsia"/>
                <w:sz w:val="22"/>
              </w:rPr>
            </w:pPr>
            <w:hyperlink r:id="rId7" w:anchor="9" w:history="1">
              <w:r w:rsidR="00341E1E" w:rsidRPr="002A6839">
                <w:rPr>
                  <w:rStyle w:val="a7"/>
                  <w:rFonts w:asciiTheme="minorEastAsia" w:hAnsiTheme="minorEastAsia"/>
                  <w:color w:val="auto"/>
                  <w:sz w:val="22"/>
                  <w:u w:val="none"/>
                </w:rPr>
                <w:t>共同生活介護（ケアホーム）</w:t>
              </w:r>
            </w:hyperlink>
            <w:r w:rsidR="00341E1E" w:rsidRPr="002A6839">
              <w:rPr>
                <w:rFonts w:asciiTheme="minorEastAsia" w:hAnsiTheme="minorEastAsia"/>
                <w:sz w:val="22"/>
              </w:rPr>
              <w:t>（平成２６年４月から共同</w:t>
            </w:r>
            <w:r w:rsidR="008460D1">
              <w:rPr>
                <w:rFonts w:asciiTheme="minorEastAsia" w:hAnsiTheme="minorEastAsia" w:hint="eastAsia"/>
                <w:sz w:val="22"/>
              </w:rPr>
              <w:t xml:space="preserve">　</w:t>
            </w:r>
            <w:r w:rsidR="00341E1E" w:rsidRPr="002A6839">
              <w:rPr>
                <w:rFonts w:asciiTheme="minorEastAsia" w:hAnsiTheme="minorEastAsia"/>
                <w:sz w:val="22"/>
              </w:rPr>
              <w:t>生活援助（グループホーム）に一元化する予定）</w:t>
            </w:r>
          </w:p>
        </w:tc>
        <w:tc>
          <w:tcPr>
            <w:tcW w:w="675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夜間や休日、共同生活を行う住居で、入浴、排せつ、食事の介護等を行います</w:t>
            </w:r>
          </w:p>
        </w:tc>
      </w:tr>
      <w:tr w:rsidR="00341E1E" w:rsidRPr="002A6839" w:rsidTr="008460D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41E1E" w:rsidRPr="008460D1" w:rsidRDefault="00341E1E" w:rsidP="002A6839">
            <w:pPr>
              <w:jc w:val="center"/>
              <w:rPr>
                <w:rFonts w:asciiTheme="minorEastAsia" w:hAnsiTheme="minorEastAsia"/>
                <w:sz w:val="22"/>
              </w:rPr>
            </w:pPr>
            <w:r w:rsidRPr="008460D1">
              <w:rPr>
                <w:rFonts w:asciiTheme="minorEastAsia" w:hAnsiTheme="minorEastAsia"/>
                <w:sz w:val="22"/>
              </w:rPr>
              <w:t>訓練等給付</w:t>
            </w:r>
          </w:p>
        </w:tc>
        <w:tc>
          <w:tcPr>
            <w:tcW w:w="2803" w:type="dxa"/>
            <w:tcBorders>
              <w:top w:val="outset" w:sz="6" w:space="0" w:color="auto"/>
              <w:left w:val="outset" w:sz="6" w:space="0" w:color="auto"/>
              <w:bottom w:val="outset" w:sz="6" w:space="0" w:color="auto"/>
              <w:right w:val="outset" w:sz="6" w:space="0" w:color="auto"/>
            </w:tcBorders>
            <w:vAlign w:val="center"/>
            <w:hideMark/>
          </w:tcPr>
          <w:p w:rsidR="002A6839" w:rsidRPr="008460D1" w:rsidRDefault="00341E1E" w:rsidP="0037337E">
            <w:pPr>
              <w:rPr>
                <w:rFonts w:asciiTheme="minorEastAsia" w:hAnsiTheme="minorEastAsia"/>
                <w:sz w:val="22"/>
              </w:rPr>
            </w:pPr>
            <w:r w:rsidRPr="008460D1">
              <w:rPr>
                <w:rFonts w:asciiTheme="minorEastAsia" w:hAnsiTheme="minorEastAsia"/>
                <w:sz w:val="22"/>
              </w:rPr>
              <w:t>自立訓練</w:t>
            </w:r>
          </w:p>
          <w:p w:rsidR="00341E1E" w:rsidRPr="008460D1" w:rsidRDefault="00341E1E" w:rsidP="0037337E">
            <w:pPr>
              <w:rPr>
                <w:rFonts w:asciiTheme="minorEastAsia" w:hAnsiTheme="minorEastAsia"/>
                <w:sz w:val="22"/>
              </w:rPr>
            </w:pPr>
            <w:r w:rsidRPr="008460D1">
              <w:rPr>
                <w:rFonts w:asciiTheme="minorEastAsia" w:hAnsiTheme="minorEastAsia"/>
                <w:sz w:val="22"/>
              </w:rPr>
              <w:t>（</w:t>
            </w:r>
            <w:hyperlink r:id="rId8" w:anchor="11" w:history="1">
              <w:r w:rsidRPr="008460D1">
                <w:rPr>
                  <w:rStyle w:val="a7"/>
                  <w:rFonts w:asciiTheme="minorEastAsia" w:hAnsiTheme="minorEastAsia"/>
                  <w:color w:val="auto"/>
                  <w:sz w:val="22"/>
                  <w:u w:val="none"/>
                </w:rPr>
                <w:t>機能訓練</w:t>
              </w:r>
            </w:hyperlink>
            <w:r w:rsidRPr="008460D1">
              <w:rPr>
                <w:rFonts w:asciiTheme="minorEastAsia" w:hAnsiTheme="minorEastAsia"/>
                <w:sz w:val="22"/>
              </w:rPr>
              <w:t>・</w:t>
            </w:r>
            <w:hyperlink r:id="rId9" w:anchor="12" w:history="1">
              <w:r w:rsidRPr="008460D1">
                <w:rPr>
                  <w:rStyle w:val="a7"/>
                  <w:rFonts w:asciiTheme="minorEastAsia" w:hAnsiTheme="minorEastAsia"/>
                  <w:color w:val="auto"/>
                  <w:sz w:val="22"/>
                  <w:u w:val="none"/>
                </w:rPr>
                <w:t>生活訓練</w:t>
              </w:r>
            </w:hyperlink>
            <w:r w:rsidRPr="008460D1">
              <w:rPr>
                <w:rFonts w:asciiTheme="minorEastAsia" w:hAnsiTheme="minorEastAsia"/>
                <w:sz w:val="22"/>
              </w:rPr>
              <w:t>）</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自立した日常生活又は社会生活ができるよう、一定期間、身体機能又は生活能力の向上のために必要な訓練を行います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8460D1"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8460D1" w:rsidRDefault="00341E1E" w:rsidP="0037337E">
            <w:pPr>
              <w:rPr>
                <w:rFonts w:asciiTheme="minorEastAsia" w:hAnsiTheme="minorEastAsia"/>
                <w:sz w:val="22"/>
              </w:rPr>
            </w:pPr>
            <w:r w:rsidRPr="008460D1">
              <w:rPr>
                <w:rFonts w:asciiTheme="minorEastAsia" w:hAnsiTheme="minorEastAsia"/>
                <w:sz w:val="22"/>
              </w:rPr>
              <w:t>就労移行支援</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一般企業等への就労を希望する人に、一定期間、就労に必要な知識及び能力の向上のために必要な訓練を行います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8460D1"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2A6839" w:rsidRPr="008460D1" w:rsidRDefault="00341E1E" w:rsidP="0037337E">
            <w:pPr>
              <w:rPr>
                <w:rFonts w:asciiTheme="minorEastAsia" w:hAnsiTheme="minorEastAsia"/>
                <w:sz w:val="22"/>
              </w:rPr>
            </w:pPr>
            <w:r w:rsidRPr="008460D1">
              <w:rPr>
                <w:rFonts w:asciiTheme="minorEastAsia" w:hAnsiTheme="minorEastAsia"/>
                <w:sz w:val="22"/>
              </w:rPr>
              <w:t>就労継続支援</w:t>
            </w:r>
          </w:p>
          <w:p w:rsidR="00341E1E" w:rsidRPr="008460D1" w:rsidRDefault="00341E1E" w:rsidP="0037337E">
            <w:pPr>
              <w:rPr>
                <w:rFonts w:asciiTheme="minorEastAsia" w:hAnsiTheme="minorEastAsia"/>
                <w:sz w:val="22"/>
              </w:rPr>
            </w:pPr>
            <w:r w:rsidRPr="008460D1">
              <w:rPr>
                <w:rFonts w:asciiTheme="minorEastAsia" w:hAnsiTheme="minorEastAsia"/>
                <w:sz w:val="22"/>
              </w:rPr>
              <w:t>（</w:t>
            </w:r>
            <w:hyperlink r:id="rId10" w:anchor="15" w:history="1">
              <w:r w:rsidRPr="008460D1">
                <w:rPr>
                  <w:rStyle w:val="a7"/>
                  <w:rFonts w:asciiTheme="minorEastAsia" w:hAnsiTheme="minorEastAsia"/>
                  <w:color w:val="auto"/>
                  <w:sz w:val="22"/>
                  <w:u w:val="none"/>
                </w:rPr>
                <w:t>Ａ型＝雇用型</w:t>
              </w:r>
            </w:hyperlink>
            <w:r w:rsidRPr="008460D1">
              <w:rPr>
                <w:rFonts w:asciiTheme="minorEastAsia" w:hAnsiTheme="minorEastAsia"/>
                <w:sz w:val="22"/>
              </w:rPr>
              <w:t>、</w:t>
            </w:r>
            <w:hyperlink r:id="rId11" w:anchor="16" w:history="1">
              <w:r w:rsidRPr="008460D1">
                <w:rPr>
                  <w:rStyle w:val="a7"/>
                  <w:rFonts w:asciiTheme="minorEastAsia" w:hAnsiTheme="minorEastAsia"/>
                  <w:color w:val="auto"/>
                  <w:sz w:val="22"/>
                  <w:u w:val="none"/>
                </w:rPr>
                <w:t>Ｂ型</w:t>
              </w:r>
            </w:hyperlink>
            <w:r w:rsidRPr="008460D1">
              <w:rPr>
                <w:rFonts w:asciiTheme="minorEastAsia" w:hAnsiTheme="minorEastAsia"/>
                <w:sz w:val="22"/>
              </w:rPr>
              <w:t>）</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一般企業等での就労が困難な人に、働く場を提供するとともに、</w:t>
            </w:r>
            <w:r w:rsidRPr="002A6839">
              <w:rPr>
                <w:rFonts w:asciiTheme="minorEastAsia" w:hAnsiTheme="minorEastAsia" w:hint="eastAsia"/>
                <w:sz w:val="22"/>
              </w:rPr>
              <w:t xml:space="preserve">　</w:t>
            </w:r>
            <w:r w:rsidR="008460D1">
              <w:rPr>
                <w:rFonts w:asciiTheme="minorEastAsia" w:hAnsiTheme="minorEastAsia" w:hint="eastAsia"/>
                <w:sz w:val="22"/>
              </w:rPr>
              <w:t xml:space="preserve">　</w:t>
            </w:r>
            <w:r w:rsidRPr="002A6839">
              <w:rPr>
                <w:rFonts w:asciiTheme="minorEastAsia" w:hAnsiTheme="minorEastAsia"/>
                <w:sz w:val="22"/>
              </w:rPr>
              <w:t>知識及び能力の向上のために必要な訓練を行います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8460D1"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8460D1" w:rsidRDefault="00341E1E" w:rsidP="002A6839">
            <w:pPr>
              <w:rPr>
                <w:rFonts w:asciiTheme="minorEastAsia" w:hAnsiTheme="minorEastAsia"/>
                <w:sz w:val="22"/>
              </w:rPr>
            </w:pPr>
            <w:r w:rsidRPr="008460D1">
              <w:rPr>
                <w:rFonts w:asciiTheme="minorEastAsia" w:hAnsiTheme="minorEastAsia"/>
                <w:sz w:val="22"/>
              </w:rPr>
              <w:t>共同生活援助</w:t>
            </w:r>
          </w:p>
          <w:p w:rsidR="002A6839" w:rsidRPr="008460D1" w:rsidRDefault="002A6839" w:rsidP="002A6839">
            <w:pPr>
              <w:rPr>
                <w:rFonts w:asciiTheme="minorEastAsia" w:hAnsiTheme="minorEastAsia"/>
                <w:sz w:val="22"/>
              </w:rPr>
            </w:pPr>
            <w:r w:rsidRPr="002A6839">
              <w:rPr>
                <w:rFonts w:asciiTheme="minorEastAsia" w:hAnsiTheme="minorEastAsia"/>
                <w:sz w:val="22"/>
              </w:rPr>
              <w:t>（グループホーム）</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夜間や休日、共同生活を行う住居で、相談や日常生活上の援助を行います</w:t>
            </w:r>
          </w:p>
        </w:tc>
      </w:tr>
      <w:tr w:rsidR="00341E1E" w:rsidRPr="002A6839" w:rsidTr="008460D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r w:rsidRPr="002A6839">
              <w:rPr>
                <w:rFonts w:asciiTheme="minorEastAsia" w:hAnsiTheme="minorEastAsia"/>
                <w:sz w:val="22"/>
              </w:rPr>
              <w:t>地域</w:t>
            </w:r>
            <w:r w:rsidR="00C16632">
              <w:rPr>
                <w:rFonts w:asciiTheme="minorEastAsia" w:hAnsiTheme="minorEastAsia" w:hint="eastAsia"/>
                <w:sz w:val="22"/>
              </w:rPr>
              <w:t xml:space="preserve">　</w:t>
            </w:r>
            <w:r w:rsidRPr="002A6839">
              <w:rPr>
                <w:rFonts w:asciiTheme="minorEastAsia" w:hAnsiTheme="minorEastAsia"/>
                <w:sz w:val="22"/>
              </w:rPr>
              <w:t>生活</w:t>
            </w:r>
            <w:r w:rsidR="00C16632">
              <w:rPr>
                <w:rFonts w:asciiTheme="minorEastAsia" w:hAnsiTheme="minorEastAsia" w:hint="eastAsia"/>
                <w:sz w:val="22"/>
              </w:rPr>
              <w:t xml:space="preserve">　</w:t>
            </w:r>
            <w:r w:rsidRPr="002A6839">
              <w:rPr>
                <w:rFonts w:asciiTheme="minorEastAsia" w:hAnsiTheme="minorEastAsia"/>
                <w:sz w:val="22"/>
              </w:rPr>
              <w:t>支援</w:t>
            </w:r>
            <w:r w:rsidR="00C16632">
              <w:rPr>
                <w:rFonts w:asciiTheme="minorEastAsia" w:hAnsiTheme="minorEastAsia" w:hint="eastAsia"/>
                <w:sz w:val="22"/>
              </w:rPr>
              <w:t xml:space="preserve">　</w:t>
            </w:r>
            <w:r w:rsidRPr="002A6839">
              <w:rPr>
                <w:rFonts w:asciiTheme="minorEastAsia" w:hAnsiTheme="minorEastAsia"/>
                <w:sz w:val="22"/>
              </w:rPr>
              <w:t>事業</w:t>
            </w: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移動支援</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円滑に外出できるよう、移動を支援します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地域活動支援センター</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創作的活動又は生産活動の機会の提供、社会との交流等を行う施設です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福祉ホーム</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住居を必要としている人に、低額な料金で、居室等を提供すると</w:t>
            </w:r>
            <w:r w:rsidR="008460D1">
              <w:rPr>
                <w:rFonts w:asciiTheme="minorEastAsia" w:hAnsiTheme="minorEastAsia" w:hint="eastAsia"/>
                <w:sz w:val="22"/>
              </w:rPr>
              <w:t xml:space="preserve">　　</w:t>
            </w:r>
            <w:r w:rsidRPr="002A6839">
              <w:rPr>
                <w:rFonts w:asciiTheme="minorEastAsia" w:hAnsiTheme="minorEastAsia"/>
                <w:sz w:val="22"/>
              </w:rPr>
              <w:t>ともに、日常生活に必要な支援を行います</w:t>
            </w:r>
          </w:p>
        </w:tc>
      </w:tr>
      <w:tr w:rsidR="00341E1E" w:rsidRPr="002A6839" w:rsidTr="008460D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2A6839">
            <w:pPr>
              <w:jc w:val="center"/>
              <w:rPr>
                <w:rFonts w:asciiTheme="minorEastAsia" w:hAnsiTheme="minorEastAsia"/>
                <w:sz w:val="22"/>
              </w:rPr>
            </w:pPr>
            <w:r w:rsidRPr="002A6839">
              <w:rPr>
                <w:rFonts w:asciiTheme="minorEastAsia" w:hAnsiTheme="minorEastAsia"/>
                <w:sz w:val="22"/>
              </w:rPr>
              <w:t>相談</w:t>
            </w:r>
            <w:r w:rsidR="00C16632">
              <w:rPr>
                <w:rFonts w:asciiTheme="minorEastAsia" w:hAnsiTheme="minorEastAsia" w:hint="eastAsia"/>
                <w:sz w:val="22"/>
              </w:rPr>
              <w:t xml:space="preserve">　</w:t>
            </w:r>
            <w:r w:rsidRPr="002A6839">
              <w:rPr>
                <w:rFonts w:asciiTheme="minorEastAsia" w:hAnsiTheme="minorEastAsia"/>
                <w:sz w:val="22"/>
              </w:rPr>
              <w:t>支援</w:t>
            </w:r>
            <w:r w:rsidR="00C16632">
              <w:rPr>
                <w:rFonts w:asciiTheme="minorEastAsia" w:hAnsiTheme="minorEastAsia" w:hint="eastAsia"/>
                <w:sz w:val="22"/>
              </w:rPr>
              <w:t xml:space="preserve">　</w:t>
            </w:r>
            <w:r w:rsidRPr="002A6839">
              <w:rPr>
                <w:rFonts w:asciiTheme="minorEastAsia" w:hAnsiTheme="minorEastAsia"/>
                <w:sz w:val="22"/>
              </w:rPr>
              <w:t>事業</w:t>
            </w: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地域移行支援</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障害者支援施設、精神科病院、児童福祉施設を利用する１８歳以上の者等を対象として、地域移行支援計画の作成、相談による不安</w:t>
            </w:r>
            <w:r w:rsidR="008460D1">
              <w:rPr>
                <w:rFonts w:asciiTheme="minorEastAsia" w:hAnsiTheme="minorEastAsia" w:hint="eastAsia"/>
                <w:sz w:val="22"/>
              </w:rPr>
              <w:t xml:space="preserve">　　</w:t>
            </w:r>
            <w:r w:rsidRPr="002A6839">
              <w:rPr>
                <w:rFonts w:asciiTheme="minorEastAsia" w:hAnsiTheme="minorEastAsia"/>
                <w:sz w:val="22"/>
              </w:rPr>
              <w:t>解消、外出の同行支援、住居確保、関係機関との調整等を行います。</w:t>
            </w:r>
          </w:p>
        </w:tc>
      </w:tr>
      <w:tr w:rsidR="00341E1E" w:rsidRPr="002A6839" w:rsidTr="008460D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p>
        </w:tc>
        <w:tc>
          <w:tcPr>
            <w:tcW w:w="2803"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地域定着支援</w:t>
            </w:r>
          </w:p>
        </w:tc>
        <w:tc>
          <w:tcPr>
            <w:tcW w:w="6759" w:type="dxa"/>
            <w:tcBorders>
              <w:top w:val="outset" w:sz="6" w:space="0" w:color="auto"/>
              <w:left w:val="outset" w:sz="6" w:space="0" w:color="auto"/>
              <w:bottom w:val="outset" w:sz="6" w:space="0" w:color="auto"/>
              <w:right w:val="outset" w:sz="6" w:space="0" w:color="auto"/>
            </w:tcBorders>
            <w:vAlign w:val="center"/>
            <w:hideMark/>
          </w:tcPr>
          <w:p w:rsidR="00341E1E" w:rsidRPr="002A6839" w:rsidRDefault="00341E1E" w:rsidP="0037337E">
            <w:pPr>
              <w:rPr>
                <w:rFonts w:asciiTheme="minorEastAsia" w:hAnsiTheme="minorEastAsia"/>
                <w:sz w:val="22"/>
              </w:rPr>
            </w:pPr>
            <w:r w:rsidRPr="002A6839">
              <w:rPr>
                <w:rFonts w:asciiTheme="minorEastAsia" w:hAnsiTheme="minorEastAsia"/>
                <w:sz w:val="22"/>
              </w:rPr>
              <w:t>居宅において単身で生活している障害者等を対象に常時の連絡体制を確保し、緊急時には必要な支援を行います。</w:t>
            </w:r>
          </w:p>
        </w:tc>
      </w:tr>
    </w:tbl>
    <w:p w:rsidR="0050403B" w:rsidRPr="0037337E" w:rsidRDefault="0050403B" w:rsidP="0037337E">
      <w:pPr>
        <w:rPr>
          <w:rFonts w:asciiTheme="minorEastAsia" w:hAnsiTheme="minorEastAsia"/>
          <w:sz w:val="22"/>
        </w:rPr>
      </w:pPr>
    </w:p>
    <w:sectPr w:rsidR="0050403B" w:rsidRPr="0037337E" w:rsidSect="00341E1E">
      <w:pgSz w:w="11906" w:h="16838"/>
      <w:pgMar w:top="680" w:right="907" w:bottom="680"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E1E" w:rsidRDefault="00341E1E" w:rsidP="00341E1E">
      <w:r>
        <w:separator/>
      </w:r>
    </w:p>
  </w:endnote>
  <w:endnote w:type="continuationSeparator" w:id="0">
    <w:p w:rsidR="00341E1E" w:rsidRDefault="00341E1E" w:rsidP="00341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E1E" w:rsidRDefault="00341E1E" w:rsidP="00341E1E">
      <w:r>
        <w:separator/>
      </w:r>
    </w:p>
  </w:footnote>
  <w:footnote w:type="continuationSeparator" w:id="0">
    <w:p w:rsidR="00341E1E" w:rsidRDefault="00341E1E" w:rsidP="00341E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A34A9"/>
    <w:multiLevelType w:val="hybridMultilevel"/>
    <w:tmpl w:val="F26A8E8A"/>
    <w:lvl w:ilvl="0" w:tplc="AC247AD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1E1E"/>
    <w:rsid w:val="000130CC"/>
    <w:rsid w:val="000533AB"/>
    <w:rsid w:val="000B7959"/>
    <w:rsid w:val="00151447"/>
    <w:rsid w:val="00182FC6"/>
    <w:rsid w:val="002A6839"/>
    <w:rsid w:val="00341E1E"/>
    <w:rsid w:val="0037337E"/>
    <w:rsid w:val="003866E9"/>
    <w:rsid w:val="00451E32"/>
    <w:rsid w:val="004B03F8"/>
    <w:rsid w:val="00500600"/>
    <w:rsid w:val="0050403B"/>
    <w:rsid w:val="005B57A9"/>
    <w:rsid w:val="00802081"/>
    <w:rsid w:val="008460D1"/>
    <w:rsid w:val="008D09F8"/>
    <w:rsid w:val="00910270"/>
    <w:rsid w:val="009D30DE"/>
    <w:rsid w:val="00C16632"/>
    <w:rsid w:val="00CE254B"/>
    <w:rsid w:val="00DF3701"/>
    <w:rsid w:val="00F42EEF"/>
    <w:rsid w:val="00F5624F"/>
    <w:rsid w:val="00F94FC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03B"/>
    <w:pPr>
      <w:widowControl w:val="0"/>
      <w:jc w:val="both"/>
    </w:pPr>
  </w:style>
  <w:style w:type="paragraph" w:styleId="2">
    <w:name w:val="heading 2"/>
    <w:basedOn w:val="a"/>
    <w:next w:val="a"/>
    <w:link w:val="20"/>
    <w:uiPriority w:val="9"/>
    <w:semiHidden/>
    <w:unhideWhenUsed/>
    <w:qFormat/>
    <w:rsid w:val="0037337E"/>
    <w:pPr>
      <w:keepNext/>
      <w:outlineLvl w:val="1"/>
    </w:pPr>
    <w:rPr>
      <w:rFonts w:asciiTheme="majorHAnsi" w:eastAsiaTheme="majorEastAsia" w:hAnsiTheme="majorHAnsi" w:cstheme="majorBidi"/>
    </w:rPr>
  </w:style>
  <w:style w:type="paragraph" w:styleId="3">
    <w:name w:val="heading 3"/>
    <w:basedOn w:val="a"/>
    <w:link w:val="30"/>
    <w:uiPriority w:val="9"/>
    <w:qFormat/>
    <w:rsid w:val="00341E1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1E1E"/>
    <w:pPr>
      <w:tabs>
        <w:tab w:val="center" w:pos="4252"/>
        <w:tab w:val="right" w:pos="8504"/>
      </w:tabs>
      <w:snapToGrid w:val="0"/>
    </w:pPr>
  </w:style>
  <w:style w:type="character" w:customStyle="1" w:styleId="a4">
    <w:name w:val="ヘッダー (文字)"/>
    <w:basedOn w:val="a0"/>
    <w:link w:val="a3"/>
    <w:uiPriority w:val="99"/>
    <w:semiHidden/>
    <w:rsid w:val="00341E1E"/>
  </w:style>
  <w:style w:type="paragraph" w:styleId="a5">
    <w:name w:val="footer"/>
    <w:basedOn w:val="a"/>
    <w:link w:val="a6"/>
    <w:uiPriority w:val="99"/>
    <w:semiHidden/>
    <w:unhideWhenUsed/>
    <w:rsid w:val="00341E1E"/>
    <w:pPr>
      <w:tabs>
        <w:tab w:val="center" w:pos="4252"/>
        <w:tab w:val="right" w:pos="8504"/>
      </w:tabs>
      <w:snapToGrid w:val="0"/>
    </w:pPr>
  </w:style>
  <w:style w:type="character" w:customStyle="1" w:styleId="a6">
    <w:name w:val="フッター (文字)"/>
    <w:basedOn w:val="a0"/>
    <w:link w:val="a5"/>
    <w:uiPriority w:val="99"/>
    <w:semiHidden/>
    <w:rsid w:val="00341E1E"/>
  </w:style>
  <w:style w:type="paragraph" w:customStyle="1" w:styleId="line">
    <w:name w:val="line"/>
    <w:basedOn w:val="a"/>
    <w:rsid w:val="00341E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al10">
    <w:name w:val="mal10"/>
    <w:basedOn w:val="a"/>
    <w:rsid w:val="00341E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341E1E"/>
    <w:rPr>
      <w:color w:val="0000FF"/>
      <w:u w:val="single"/>
    </w:rPr>
  </w:style>
  <w:style w:type="character" w:customStyle="1" w:styleId="30">
    <w:name w:val="見出し 3 (文字)"/>
    <w:basedOn w:val="a0"/>
    <w:link w:val="3"/>
    <w:uiPriority w:val="9"/>
    <w:rsid w:val="00341E1E"/>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341E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semiHidden/>
    <w:rsid w:val="0037337E"/>
    <w:rPr>
      <w:rFonts w:asciiTheme="majorHAnsi" w:eastAsiaTheme="majorEastAsia" w:hAnsiTheme="majorHAnsi" w:cstheme="majorBidi"/>
    </w:rPr>
  </w:style>
  <w:style w:type="paragraph" w:styleId="a8">
    <w:name w:val="List Paragraph"/>
    <w:basedOn w:val="a"/>
    <w:uiPriority w:val="34"/>
    <w:qFormat/>
    <w:rsid w:val="005B57A9"/>
    <w:pPr>
      <w:ind w:leftChars="400" w:left="840"/>
    </w:pPr>
  </w:style>
  <w:style w:type="character" w:styleId="a9">
    <w:name w:val="FollowedHyperlink"/>
    <w:basedOn w:val="a0"/>
    <w:uiPriority w:val="99"/>
    <w:semiHidden/>
    <w:unhideWhenUsed/>
    <w:rsid w:val="002A68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79059949">
      <w:bodyDiv w:val="1"/>
      <w:marLeft w:val="0"/>
      <w:marRight w:val="0"/>
      <w:marTop w:val="0"/>
      <w:marBottom w:val="0"/>
      <w:divBdr>
        <w:top w:val="none" w:sz="0" w:space="0" w:color="auto"/>
        <w:left w:val="none" w:sz="0" w:space="0" w:color="auto"/>
        <w:bottom w:val="none" w:sz="0" w:space="0" w:color="auto"/>
        <w:right w:val="none" w:sz="0" w:space="0" w:color="auto"/>
      </w:divBdr>
    </w:div>
    <w:div w:id="2004965069">
      <w:bodyDiv w:val="1"/>
      <w:marLeft w:val="0"/>
      <w:marRight w:val="0"/>
      <w:marTop w:val="0"/>
      <w:marBottom w:val="0"/>
      <w:divBdr>
        <w:top w:val="none" w:sz="0" w:space="0" w:color="auto"/>
        <w:left w:val="none" w:sz="0" w:space="0" w:color="auto"/>
        <w:bottom w:val="none" w:sz="0" w:space="0" w:color="auto"/>
        <w:right w:val="none" w:sz="0" w:space="0" w:color="auto"/>
      </w:divBdr>
    </w:div>
    <w:div w:id="2075464332">
      <w:bodyDiv w:val="1"/>
      <w:marLeft w:val="0"/>
      <w:marRight w:val="0"/>
      <w:marTop w:val="0"/>
      <w:marBottom w:val="0"/>
      <w:divBdr>
        <w:top w:val="none" w:sz="0" w:space="0" w:color="auto"/>
        <w:left w:val="none" w:sz="0" w:space="0" w:color="auto"/>
        <w:bottom w:val="none" w:sz="0" w:space="0" w:color="auto"/>
        <w:right w:val="none" w:sz="0" w:space="0" w:color="auto"/>
      </w:divBdr>
      <w:divsChild>
        <w:div w:id="87643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bunya/shougaihoken/service/naiyou.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hlw.go.jp/bunya/shougaihoken/service/naiyou.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hlw.go.jp/bunya/shougaihoken/service/naiyou.html" TargetMode="External"/><Relationship Id="rId5" Type="http://schemas.openxmlformats.org/officeDocument/2006/relationships/footnotes" Target="footnotes.xml"/><Relationship Id="rId10" Type="http://schemas.openxmlformats.org/officeDocument/2006/relationships/hyperlink" Target="http://www.mhlw.go.jp/bunya/shougaihoken/service/naiyou.html" TargetMode="External"/><Relationship Id="rId4" Type="http://schemas.openxmlformats.org/officeDocument/2006/relationships/webSettings" Target="webSettings.xml"/><Relationship Id="rId9" Type="http://schemas.openxmlformats.org/officeDocument/2006/relationships/hyperlink" Target="http://www.mhlw.go.jp/bunya/shougaihoken/service/naiyo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gtakei</dc:creator>
  <cp:keywords/>
  <dc:description/>
  <cp:lastModifiedBy>gtakei</cp:lastModifiedBy>
  <cp:revision>21</cp:revision>
  <dcterms:created xsi:type="dcterms:W3CDTF">2017-05-27T14:29:00Z</dcterms:created>
  <dcterms:modified xsi:type="dcterms:W3CDTF">2017-05-28T11:32:00Z</dcterms:modified>
</cp:coreProperties>
</file>